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left="0" w:leftChars="0" w:firstLine="0" w:firstLineChars="0"/>
        <w:jc w:val="left"/>
        <w:rPr>
          <w:rFonts w:hint="eastAsia" w:ascii="Times New Roman" w:hAnsi="Times New Roman" w:eastAsia="方正黑体简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黑体简体" w:cs="Times New Roman"/>
          <w:kern w:val="0"/>
          <w:sz w:val="32"/>
          <w:szCs w:val="32"/>
        </w:rPr>
        <w:t>附件1：</w:t>
      </w:r>
    </w:p>
    <w:p>
      <w:pPr>
        <w:spacing w:line="560" w:lineRule="exact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 w:val="40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40"/>
          <w:szCs w:val="40"/>
          <w:lang w:val="en-US" w:eastAsia="zh-CN"/>
        </w:rPr>
        <w:t>雨花石地质公园暑期青少年科普活动</w:t>
      </w:r>
    </w:p>
    <w:p>
      <w:pPr>
        <w:spacing w:line="560" w:lineRule="exact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3"/>
        <w:tblW w:w="128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2065"/>
        <w:gridCol w:w="2664"/>
        <w:gridCol w:w="2468"/>
        <w:gridCol w:w="2072"/>
        <w:gridCol w:w="26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91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eastAsia="仿宋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2065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eastAsia="仿宋"/>
                <w:b/>
                <w:bCs/>
                <w:kern w:val="0"/>
                <w:sz w:val="32"/>
                <w:szCs w:val="32"/>
              </w:rPr>
              <w:t>主办单位</w:t>
            </w:r>
          </w:p>
        </w:tc>
        <w:tc>
          <w:tcPr>
            <w:tcW w:w="2664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eastAsia="仿宋"/>
                <w:b/>
                <w:bCs/>
                <w:kern w:val="0"/>
                <w:sz w:val="32"/>
                <w:szCs w:val="32"/>
              </w:rPr>
              <w:t>活动名称</w:t>
            </w:r>
          </w:p>
        </w:tc>
        <w:tc>
          <w:tcPr>
            <w:tcW w:w="2468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eastAsia="仿宋"/>
                <w:b/>
                <w:bCs/>
                <w:kern w:val="0"/>
                <w:sz w:val="32"/>
                <w:szCs w:val="32"/>
              </w:rPr>
              <w:t>活动时间</w:t>
            </w:r>
          </w:p>
        </w:tc>
        <w:tc>
          <w:tcPr>
            <w:tcW w:w="207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eastAsia="仿宋"/>
                <w:b/>
                <w:bCs/>
                <w:kern w:val="0"/>
                <w:sz w:val="32"/>
                <w:szCs w:val="32"/>
              </w:rPr>
              <w:t>活动地点</w:t>
            </w:r>
          </w:p>
        </w:tc>
        <w:tc>
          <w:tcPr>
            <w:tcW w:w="26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eastAsia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"/>
                <w:b/>
                <w:bCs/>
                <w:kern w:val="0"/>
                <w:sz w:val="32"/>
                <w:szCs w:val="32"/>
              </w:rPr>
              <w:t>特色内容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91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default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065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雨花石地质公园</w:t>
            </w:r>
          </w:p>
        </w:tc>
        <w:tc>
          <w:tcPr>
            <w:tcW w:w="2664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 xml:space="preserve">快乐暑期 </w:t>
            </w:r>
          </w:p>
          <w:p>
            <w:pPr>
              <w:snapToGrid w:val="0"/>
              <w:spacing w:line="46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上天入地-雨花石探源</w:t>
            </w:r>
          </w:p>
        </w:tc>
        <w:tc>
          <w:tcPr>
            <w:tcW w:w="2468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2024.7.1-2024.8.31</w:t>
            </w:r>
          </w:p>
        </w:tc>
        <w:tc>
          <w:tcPr>
            <w:tcW w:w="207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雨花石地质公园</w:t>
            </w:r>
          </w:p>
        </w:tc>
        <w:tc>
          <w:tcPr>
            <w:tcW w:w="265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参观雨花石展</w: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雨花石科普研学小课堂</w:t>
            </w:r>
          </w:p>
          <w:p>
            <w:pPr>
              <w:snapToGrid w:val="0"/>
              <w:spacing w:line="46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参观雨花台组剖面遗址</w:t>
            </w:r>
          </w:p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矿坑体验</w:t>
            </w:r>
          </w:p>
          <w:p>
            <w:pPr>
              <w:snapToGrid w:val="0"/>
              <w:spacing w:line="460" w:lineRule="exact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天文观测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91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default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065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雨花石地质公园</w:t>
            </w:r>
          </w:p>
        </w:tc>
        <w:tc>
          <w:tcPr>
            <w:tcW w:w="2664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“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朝花夕石</w:t>
            </w:r>
            <w:r>
              <w:rPr>
                <w:rFonts w:hint="default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”</w:t>
            </w:r>
          </w:p>
        </w:tc>
        <w:tc>
          <w:tcPr>
            <w:tcW w:w="2468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2024.7.1-2024.8.31</w:t>
            </w:r>
          </w:p>
        </w:tc>
        <w:tc>
          <w:tcPr>
            <w:tcW w:w="207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雨花石地质公园</w:t>
            </w:r>
          </w:p>
        </w:tc>
        <w:tc>
          <w:tcPr>
            <w:tcW w:w="265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“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朝花夕石</w:t>
            </w:r>
            <w:r>
              <w:rPr>
                <w:rFonts w:hint="default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”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主题赏花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91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default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宋体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065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雨花石地质公园</w:t>
            </w:r>
          </w:p>
        </w:tc>
        <w:tc>
          <w:tcPr>
            <w:tcW w:w="2664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雨花石矿坑体验</w:t>
            </w:r>
          </w:p>
        </w:tc>
        <w:tc>
          <w:tcPr>
            <w:tcW w:w="2468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2024.7.1-2024.8.31</w:t>
            </w:r>
          </w:p>
        </w:tc>
        <w:tc>
          <w:tcPr>
            <w:tcW w:w="207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雨花石地质公园</w:t>
            </w:r>
          </w:p>
        </w:tc>
        <w:tc>
          <w:tcPr>
            <w:tcW w:w="2652" w:type="dxa"/>
            <w:shd w:val="clear" w:color="auto" w:fill="auto"/>
            <w:vAlign w:val="center"/>
          </w:tcPr>
          <w:p>
            <w:pPr>
              <w:snapToGrid w:val="0"/>
              <w:spacing w:line="4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2"/>
                <w:szCs w:val="22"/>
                <w:lang w:val="en-US" w:eastAsia="zh-CN"/>
              </w:rPr>
              <w:t>矿坑考古与捡雨花石</w:t>
            </w:r>
          </w:p>
        </w:tc>
      </w:tr>
    </w:tbl>
    <w:p>
      <w:pPr>
        <w:jc w:val="left"/>
        <w:rPr>
          <w:color w:val="000000"/>
          <w:sz w:val="24"/>
        </w:rPr>
      </w:pPr>
    </w:p>
    <w:p>
      <w:pPr>
        <w:spacing w:afterLines="150" w:line="440" w:lineRule="exact"/>
        <w:rPr>
          <w:rFonts w:eastAsia="黑体"/>
          <w:sz w:val="32"/>
          <w:szCs w:val="32"/>
        </w:rPr>
      </w:pPr>
    </w:p>
    <w:p>
      <w:pPr>
        <w:spacing w:afterLines="150" w:line="440" w:lineRule="exact"/>
        <w:rPr>
          <w:rFonts w:eastAsia="黑体"/>
          <w:sz w:val="32"/>
          <w:szCs w:val="32"/>
        </w:rPr>
      </w:pPr>
    </w:p>
    <w:p>
      <w:pPr>
        <w:spacing w:afterLines="150" w:line="440" w:lineRule="exact"/>
        <w:rPr>
          <w:rFonts w:eastAsia="黑体"/>
          <w:sz w:val="32"/>
          <w:szCs w:val="32"/>
        </w:rPr>
      </w:pPr>
    </w:p>
    <w:p>
      <w:pPr>
        <w:spacing w:afterLines="150" w:line="520" w:lineRule="exact"/>
        <w:rPr>
          <w:rFonts w:eastAsia="黑体"/>
          <w:sz w:val="32"/>
          <w:szCs w:val="32"/>
        </w:rPr>
        <w:sectPr>
          <w:pgSz w:w="16838" w:h="11906" w:orient="landscape"/>
          <w:pgMar w:top="1588" w:right="1985" w:bottom="1588" w:left="1814" w:header="851" w:footer="992" w:gutter="0"/>
          <w:pgNumType w:fmt="numberInDash"/>
          <w:cols w:space="720" w:num="1"/>
          <w:docGrid w:linePitch="312" w:charSpace="0"/>
        </w:sectPr>
      </w:pPr>
    </w:p>
    <w:p>
      <w:pPr>
        <w:rPr>
          <w:rFonts w:hint="eastAsia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其他附件材料</w:t>
      </w:r>
      <w:r>
        <w:rPr>
          <w:rFonts w:hint="eastAsia" w:eastAsia="方正黑体简体" w:cs="Times New Roman"/>
          <w:kern w:val="0"/>
          <w:sz w:val="32"/>
          <w:szCs w:val="32"/>
          <w:lang w:val="en-US" w:eastAsia="zh-CN"/>
        </w:rPr>
        <w:t>：</w:t>
      </w:r>
    </w:p>
    <w:p>
      <w:pPr>
        <w:rPr>
          <w:rFonts w:hint="eastAsia" w:ascii="黑体" w:hAnsi="黑体" w:eastAsia="黑体" w:cs="黑体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/>
        </w:rPr>
        <w:t>一、快乐暑期 上天入地-雨花石探源</w:t>
      </w: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default" w:eastAsia="方正黑体简体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  <w:t>雨花台组砾石层遗址</w:t>
      </w: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default" w:eastAsia="方正黑体简体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  <w:t>天文观测</w:t>
      </w:r>
    </w:p>
    <w:p>
      <w:pPr>
        <w:jc w:val="center"/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default" w:eastAsia="方正黑体简体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3040" cy="2972435"/>
            <wp:effectExtent l="0" t="0" r="3810" b="1841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60" w:lineRule="exact"/>
        <w:jc w:val="center"/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  <w:t>雨花石科普研学小课堂</w:t>
      </w:r>
    </w:p>
    <w:p>
      <w:pPr>
        <w:jc w:val="center"/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ker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/>
        </w:rPr>
        <w:t>二、“朝花夕石”</w:t>
      </w:r>
      <w:bookmarkStart w:id="0" w:name="_GoBack"/>
      <w:bookmarkEnd w:id="0"/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default" w:eastAsia="方正黑体简体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60" w:lineRule="exact"/>
        <w:jc w:val="center"/>
        <w:rPr>
          <w:rFonts w:hint="default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2"/>
          <w:szCs w:val="22"/>
          <w:lang w:val="en-US" w:eastAsia="zh-CN"/>
        </w:rPr>
        <w:t>茉莉花港</w:t>
      </w: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ker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0"/>
          <w:sz w:val="24"/>
          <w:szCs w:val="24"/>
          <w:lang w:val="en-US" w:eastAsia="zh-CN"/>
        </w:rPr>
        <w:t>三、雨花石矿坑体验区</w:t>
      </w:r>
    </w:p>
    <w:p>
      <w:pPr>
        <w:rPr>
          <w:rFonts w:hint="default" w:eastAsia="方正黑体简体" w:cs="Times New Roman"/>
          <w:kern w:val="0"/>
          <w:sz w:val="32"/>
          <w:szCs w:val="32"/>
          <w:lang w:val="en-US" w:eastAsia="zh-CN"/>
        </w:rPr>
      </w:pPr>
      <w:r>
        <w:rPr>
          <w:rFonts w:hint="default" w:eastAsia="方正黑体简体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NWYyNzQ3NTI4MjE3ZGNhYTIyMTgxNDc5M2JiNDcifQ=="/>
  </w:docVars>
  <w:rsids>
    <w:rsidRoot w:val="00000000"/>
    <w:rsid w:val="06B17BB2"/>
    <w:rsid w:val="26577FF7"/>
    <w:rsid w:val="2D9177A4"/>
    <w:rsid w:val="563F3703"/>
    <w:rsid w:val="67B2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232</Words>
  <Characters>283</Characters>
  <Lines>0</Lines>
  <Paragraphs>0</Paragraphs>
  <TotalTime>0</TotalTime>
  <ScaleCrop>false</ScaleCrop>
  <LinksUpToDate>false</LinksUpToDate>
  <CharactersWithSpaces>285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2024-06-30T02:47:00Z</dcterms:created>
  <dc:creator>Admin</dc:creator>
  <cp:lastModifiedBy>ciao</cp:lastModifiedBy>
  <dcterms:modified xsi:type="dcterms:W3CDTF">2024-06-30T06:26:25Z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1149077C8C6A4A0CB8D063FB14C9609F_12</vt:lpwstr>
  </property>
</Properties>
</file>